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90D7B">
      <w:pPr>
        <w:jc w:val="center"/>
        <w:rPr>
          <w:rFonts w:ascii="黑体" w:hAnsi="黑体" w:eastAsia="黑体"/>
          <w:bCs/>
          <w:color w:val="auto"/>
          <w:sz w:val="28"/>
          <w:szCs w:val="28"/>
        </w:rPr>
      </w:pPr>
      <w:r>
        <w:rPr>
          <w:rFonts w:hint="eastAsia" w:ascii="黑体" w:hAnsi="黑体" w:eastAsia="黑体"/>
          <w:bCs/>
          <w:color w:val="auto"/>
          <w:sz w:val="28"/>
          <w:szCs w:val="28"/>
        </w:rPr>
        <w:t>北京市教育学会</w:t>
      </w:r>
    </w:p>
    <w:p w14:paraId="4506FEFA">
      <w:pPr>
        <w:jc w:val="center"/>
        <w:rPr>
          <w:rFonts w:ascii="黑体" w:hAnsi="黑体" w:eastAsia="黑体"/>
          <w:bCs/>
          <w:color w:val="auto"/>
          <w:sz w:val="28"/>
          <w:szCs w:val="28"/>
        </w:rPr>
      </w:pPr>
      <w:r>
        <w:rPr>
          <w:rFonts w:hint="eastAsia" w:ascii="黑体" w:hAnsi="黑体" w:eastAsia="黑体"/>
          <w:bCs/>
          <w:color w:val="auto"/>
          <w:sz w:val="28"/>
          <w:szCs w:val="28"/>
        </w:rPr>
        <w:t>“十</w:t>
      </w:r>
      <w:r>
        <w:rPr>
          <w:rFonts w:hint="eastAsia" w:ascii="黑体" w:hAnsi="黑体" w:eastAsia="黑体"/>
          <w:bCs/>
          <w:color w:val="auto"/>
          <w:sz w:val="28"/>
          <w:szCs w:val="28"/>
          <w:lang w:val="en-US" w:eastAsia="zh-CN"/>
        </w:rPr>
        <w:t>五</w:t>
      </w:r>
      <w:r>
        <w:rPr>
          <w:rFonts w:hint="eastAsia" w:ascii="黑体" w:hAnsi="黑体" w:eastAsia="黑体"/>
          <w:bCs/>
          <w:color w:val="auto"/>
          <w:sz w:val="28"/>
          <w:szCs w:val="28"/>
        </w:rPr>
        <w:t>五”</w:t>
      </w:r>
      <w:r>
        <w:rPr>
          <w:rFonts w:hint="eastAsia" w:ascii="黑体" w:hAnsi="黑体" w:eastAsia="黑体"/>
          <w:bCs/>
          <w:color w:val="auto"/>
          <w:sz w:val="28"/>
          <w:szCs w:val="28"/>
          <w:lang w:val="en-US" w:eastAsia="zh-CN"/>
        </w:rPr>
        <w:t>规划2026年度</w:t>
      </w:r>
      <w:r>
        <w:rPr>
          <w:rFonts w:hint="eastAsia" w:ascii="黑体" w:hAnsi="黑体" w:eastAsia="黑体"/>
          <w:bCs/>
          <w:color w:val="auto"/>
          <w:sz w:val="28"/>
          <w:szCs w:val="28"/>
        </w:rPr>
        <w:t>教育科研课题指南</w:t>
      </w:r>
    </w:p>
    <w:p w14:paraId="37F92235">
      <w:pPr>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一、指导思想</w:t>
      </w:r>
    </w:p>
    <w:p w14:paraId="1C79A220">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以习近平新时代中国特色社会主义思想为根本遵循，全面贯彻党的二十大和二十届</w:t>
      </w:r>
      <w:r>
        <w:rPr>
          <w:rFonts w:hint="eastAsia" w:ascii="仿宋_GB2312" w:hAnsi="仿宋_GB2312" w:eastAsia="仿宋_GB2312" w:cs="仿宋_GB2312"/>
          <w:color w:val="auto"/>
          <w:sz w:val="24"/>
          <w:szCs w:val="24"/>
          <w:lang w:val="en-US" w:eastAsia="zh-CN"/>
        </w:rPr>
        <w:t>历次</w:t>
      </w:r>
      <w:r>
        <w:rPr>
          <w:rFonts w:hint="eastAsia" w:ascii="仿宋_GB2312" w:hAnsi="仿宋_GB2312" w:eastAsia="仿宋_GB2312" w:cs="仿宋_GB2312"/>
          <w:color w:val="auto"/>
          <w:sz w:val="24"/>
          <w:szCs w:val="24"/>
        </w:rPr>
        <w:t>全会精神，深入落实习近平总书记关于教育的重要论述及对北京重要讲话精神。紧扣《教育强国建设规划纲要（2024—2035年）》北京实施方案，立足“十五五”开局之年首都基础教育</w:t>
      </w:r>
      <w:r>
        <w:rPr>
          <w:rFonts w:hint="eastAsia" w:ascii="仿宋_GB2312" w:hAnsi="仿宋_GB2312" w:eastAsia="仿宋_GB2312" w:cs="仿宋_GB2312"/>
          <w:color w:val="auto"/>
          <w:sz w:val="24"/>
          <w:szCs w:val="24"/>
          <w:lang w:val="en-US" w:eastAsia="zh-CN"/>
        </w:rPr>
        <w:t>高质量</w:t>
      </w:r>
      <w:r>
        <w:rPr>
          <w:rFonts w:hint="eastAsia" w:ascii="仿宋_GB2312" w:hAnsi="仿宋_GB2312" w:eastAsia="仿宋_GB2312" w:cs="仿宋_GB2312"/>
          <w:color w:val="auto"/>
          <w:sz w:val="24"/>
          <w:szCs w:val="24"/>
        </w:rPr>
        <w:t>发展需求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本年度课题</w:t>
      </w:r>
      <w:r>
        <w:rPr>
          <w:rFonts w:hint="eastAsia" w:ascii="仿宋_GB2312" w:hAnsi="仿宋_GB2312" w:eastAsia="仿宋_GB2312" w:cs="仿宋_GB2312"/>
          <w:color w:val="auto"/>
          <w:sz w:val="24"/>
          <w:szCs w:val="24"/>
        </w:rPr>
        <w:t>突出决策咨询价值、理论创新高度</w:t>
      </w:r>
      <w:r>
        <w:rPr>
          <w:rFonts w:hint="eastAsia" w:ascii="仿宋_GB2312" w:hAnsi="仿宋_GB2312" w:eastAsia="仿宋_GB2312" w:cs="仿宋_GB2312"/>
          <w:color w:val="auto"/>
          <w:sz w:val="24"/>
          <w:szCs w:val="24"/>
          <w:lang w:val="en-US" w:eastAsia="zh-CN"/>
        </w:rPr>
        <w:t>与</w:t>
      </w:r>
      <w:r>
        <w:rPr>
          <w:rFonts w:hint="eastAsia" w:ascii="仿宋_GB2312" w:hAnsi="仿宋_GB2312" w:eastAsia="仿宋_GB2312" w:cs="仿宋_GB2312"/>
          <w:color w:val="auto"/>
          <w:sz w:val="24"/>
          <w:szCs w:val="24"/>
        </w:rPr>
        <w:t>实践落地精度，为建设首都基础教育强国首善之区提供科研支撑。</w:t>
      </w:r>
    </w:p>
    <w:p w14:paraId="0EA5B468">
      <w:pPr>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二、课题类别与选题</w:t>
      </w:r>
      <w:r>
        <w:rPr>
          <w:rFonts w:hint="eastAsia" w:ascii="黑体" w:hAnsi="黑体" w:eastAsia="黑体" w:cs="黑体"/>
          <w:color w:val="auto"/>
          <w:sz w:val="24"/>
          <w:szCs w:val="24"/>
          <w:lang w:val="en-US" w:eastAsia="zh-CN"/>
        </w:rPr>
        <w:t>导向</w:t>
      </w:r>
    </w:p>
    <w:p w14:paraId="4046CDF2">
      <w:pPr>
        <w:spacing w:line="360" w:lineRule="auto"/>
        <w:ind w:firstLine="480"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（一）课题类别</w:t>
      </w:r>
    </w:p>
    <w:p w14:paraId="332081A5">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 </w:t>
      </w:r>
      <w:r>
        <w:rPr>
          <w:rFonts w:hint="eastAsia" w:ascii="仿宋_GB2312" w:hAnsi="仿宋_GB2312" w:eastAsia="仿宋_GB2312" w:cs="仿宋_GB2312"/>
          <w:color w:val="auto"/>
          <w:sz w:val="24"/>
          <w:szCs w:val="24"/>
        </w:rPr>
        <w:t>重点课题、一般课题：</w:t>
      </w:r>
      <w:r>
        <w:rPr>
          <w:rFonts w:hint="eastAsia" w:ascii="仿宋_GB2312" w:hAnsi="仿宋_GB2312" w:eastAsia="仿宋_GB2312" w:cs="仿宋_GB2312"/>
          <w:color w:val="auto"/>
          <w:sz w:val="24"/>
          <w:szCs w:val="24"/>
          <w:lang w:val="en-US" w:eastAsia="zh-CN"/>
        </w:rPr>
        <w:t>申请人</w:t>
      </w:r>
      <w:r>
        <w:rPr>
          <w:rFonts w:hint="eastAsia" w:ascii="仿宋_GB2312" w:hAnsi="仿宋_GB2312" w:eastAsia="仿宋_GB2312" w:cs="仿宋_GB2312"/>
          <w:color w:val="auto"/>
          <w:sz w:val="24"/>
          <w:szCs w:val="24"/>
        </w:rPr>
        <w:t>可依据</w:t>
      </w:r>
      <w:r>
        <w:rPr>
          <w:rFonts w:hint="eastAsia" w:ascii="仿宋_GB2312" w:hAnsi="仿宋_GB2312" w:eastAsia="仿宋_GB2312" w:cs="仿宋_GB2312"/>
          <w:color w:val="auto"/>
          <w:sz w:val="24"/>
          <w:szCs w:val="24"/>
          <w:lang w:val="en-US" w:eastAsia="zh-CN"/>
        </w:rPr>
        <w:t>七</w:t>
      </w:r>
      <w:r>
        <w:rPr>
          <w:rFonts w:hint="eastAsia" w:ascii="仿宋_GB2312" w:hAnsi="仿宋_GB2312" w:eastAsia="仿宋_GB2312" w:cs="仿宋_GB2312"/>
          <w:color w:val="auto"/>
          <w:sz w:val="24"/>
          <w:szCs w:val="24"/>
        </w:rPr>
        <w:t>大</w:t>
      </w:r>
      <w:r>
        <w:rPr>
          <w:rFonts w:hint="eastAsia" w:ascii="仿宋_GB2312" w:hAnsi="仿宋_GB2312" w:eastAsia="仿宋_GB2312" w:cs="仿宋_GB2312"/>
          <w:color w:val="auto"/>
          <w:sz w:val="24"/>
          <w:szCs w:val="24"/>
          <w:lang w:val="en-US" w:eastAsia="zh-CN"/>
        </w:rPr>
        <w:t>重点</w:t>
      </w:r>
      <w:r>
        <w:rPr>
          <w:rFonts w:hint="eastAsia" w:ascii="仿宋_GB2312" w:hAnsi="仿宋_GB2312" w:eastAsia="仿宋_GB2312" w:cs="仿宋_GB2312"/>
          <w:color w:val="auto"/>
          <w:sz w:val="24"/>
          <w:szCs w:val="24"/>
        </w:rPr>
        <w:t>研究领域，结合自身研究基础自行设计题目与内容，需紧扣指南核心方向，体现首都特色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问题导向</w:t>
      </w:r>
      <w:r>
        <w:rPr>
          <w:rFonts w:hint="eastAsia" w:ascii="仿宋_GB2312" w:hAnsi="仿宋_GB2312" w:eastAsia="仿宋_GB2312" w:cs="仿宋_GB2312"/>
          <w:color w:val="auto"/>
          <w:sz w:val="24"/>
          <w:szCs w:val="24"/>
        </w:rPr>
        <w:t>与研究深度。</w:t>
      </w:r>
    </w:p>
    <w:p w14:paraId="2D7DF3AF">
      <w:pPr>
        <w:spacing w:line="360" w:lineRule="auto"/>
        <w:ind w:firstLine="480" w:firstLineChars="20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2. </w:t>
      </w:r>
      <w:r>
        <w:rPr>
          <w:rFonts w:hint="eastAsia" w:ascii="仿宋_GB2312" w:hAnsi="仿宋_GB2312" w:eastAsia="仿宋_GB2312" w:cs="仿宋_GB2312"/>
          <w:color w:val="auto"/>
          <w:sz w:val="24"/>
          <w:szCs w:val="24"/>
        </w:rPr>
        <w:t>专项课题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rPr>
        <w:t>旨在解决当前首都教育改革与发展中面临的急难问题。聚焦“小切口、深挖掘、快响应”，强调在短期内形成可复制、可推广的实操性解决方案。</w:t>
      </w:r>
    </w:p>
    <w:p w14:paraId="5E9EA769">
      <w:pPr>
        <w:spacing w:line="360" w:lineRule="auto"/>
        <w:ind w:firstLine="480"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（二）核心选题导向</w:t>
      </w:r>
    </w:p>
    <w:p w14:paraId="7CDC335F">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锚定优质均衡：聚焦义务教育优质均衡创建、普通高中多样化特色发展，破解基础教育资源配置、师资均衡等现实难题。</w:t>
      </w:r>
    </w:p>
    <w:p w14:paraId="4E8C7A5F">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强化实践落地：立足中小学、幼儿园教育教学一线，聚焦课堂、学生、教师，突出课题的可操作性与实践应用价值。</w:t>
      </w:r>
    </w:p>
    <w:p w14:paraId="75F6A2DA">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突出技术赋能：以生成式人工智能为核心，探索其在中小学</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幼儿园教学、</w:t>
      </w:r>
      <w:r>
        <w:rPr>
          <w:rFonts w:hint="eastAsia" w:ascii="仿宋_GB2312" w:hAnsi="仿宋_GB2312" w:eastAsia="仿宋_GB2312" w:cs="仿宋_GB2312"/>
          <w:color w:val="auto"/>
          <w:sz w:val="24"/>
          <w:szCs w:val="24"/>
          <w:lang w:val="en-US" w:eastAsia="zh-CN"/>
        </w:rPr>
        <w:t>评价、管理中的深度融合路径，同时关注技术伦理与安全</w:t>
      </w:r>
      <w:r>
        <w:rPr>
          <w:rFonts w:hint="eastAsia" w:ascii="仿宋_GB2312" w:hAnsi="仿宋_GB2312" w:eastAsia="仿宋_GB2312" w:cs="仿宋_GB2312"/>
          <w:color w:val="auto"/>
          <w:sz w:val="24"/>
          <w:szCs w:val="24"/>
        </w:rPr>
        <w:t>。</w:t>
      </w:r>
    </w:p>
    <w:p w14:paraId="3C09D2A8">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聚焦育人根本：紧扣立德树人，深化中小学德育、心理健康教育、五育融合，助力青少年全面发展。</w:t>
      </w:r>
    </w:p>
    <w:p w14:paraId="076AE509">
      <w:pPr>
        <w:spacing w:line="360" w:lineRule="auto"/>
        <w:ind w:firstLine="480" w:firstLineChars="200"/>
        <w:jc w:val="left"/>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三、</w:t>
      </w:r>
      <w:r>
        <w:rPr>
          <w:rFonts w:hint="eastAsia" w:ascii="黑体" w:hAnsi="黑体" w:eastAsia="黑体" w:cs="黑体"/>
          <w:color w:val="auto"/>
          <w:sz w:val="24"/>
          <w:szCs w:val="24"/>
        </w:rPr>
        <w:t>重</w:t>
      </w:r>
      <w:r>
        <w:rPr>
          <w:rFonts w:hint="eastAsia" w:ascii="黑体" w:hAnsi="黑体" w:eastAsia="黑体" w:cs="黑体"/>
          <w:color w:val="auto"/>
          <w:sz w:val="24"/>
          <w:szCs w:val="24"/>
          <w:lang w:val="en-US" w:eastAsia="zh-CN"/>
        </w:rPr>
        <w:t>点/一般课题指南</w:t>
      </w:r>
      <w:r>
        <w:rPr>
          <w:rFonts w:hint="eastAsia" w:ascii="黑体" w:hAnsi="黑体" w:eastAsia="黑体" w:cs="黑体"/>
          <w:color w:val="auto"/>
          <w:sz w:val="24"/>
          <w:szCs w:val="24"/>
          <w:lang w:eastAsia="zh-CN"/>
        </w:rPr>
        <w:t>（</w:t>
      </w:r>
      <w:r>
        <w:rPr>
          <w:rFonts w:hint="eastAsia" w:ascii="黑体" w:hAnsi="黑体" w:eastAsia="黑体" w:cs="黑体"/>
          <w:color w:val="auto"/>
          <w:sz w:val="24"/>
        </w:rPr>
        <w:t>领域固定，题目自拟，</w:t>
      </w:r>
      <w:r>
        <w:rPr>
          <w:rFonts w:hint="eastAsia" w:ascii="黑体" w:hAnsi="黑体" w:eastAsia="黑体" w:cs="黑体"/>
          <w:color w:val="auto"/>
          <w:sz w:val="24"/>
          <w:lang w:val="en-US" w:eastAsia="zh-CN"/>
        </w:rPr>
        <w:t>选题供</w:t>
      </w:r>
      <w:r>
        <w:rPr>
          <w:rFonts w:hint="eastAsia" w:ascii="黑体" w:hAnsi="黑体" w:eastAsia="黑体" w:cs="黑体"/>
          <w:color w:val="auto"/>
          <w:sz w:val="24"/>
        </w:rPr>
        <w:t>参考</w:t>
      </w:r>
      <w:r>
        <w:rPr>
          <w:rFonts w:hint="eastAsia" w:ascii="黑体" w:hAnsi="黑体" w:eastAsia="黑体" w:cs="黑体"/>
          <w:color w:val="auto"/>
          <w:sz w:val="24"/>
          <w:szCs w:val="24"/>
          <w:lang w:eastAsia="zh-CN"/>
        </w:rPr>
        <w:t>）</w:t>
      </w:r>
    </w:p>
    <w:p w14:paraId="5851BAC8">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（一）立德树人与思政教育实践研究</w:t>
      </w:r>
    </w:p>
    <w:p w14:paraId="273C0465">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首都中小学“大思政课”校内社会实践课程的开发与实施案例研究</w:t>
      </w:r>
    </w:p>
    <w:p w14:paraId="6F81834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中小学思政小课堂与社会大课堂融合的典型课例与实效性评价研究</w:t>
      </w:r>
    </w:p>
    <w:p w14:paraId="6526DFB5">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红色文化资源融入学校日常德育活动的创新路径研究</w:t>
      </w:r>
    </w:p>
    <w:p w14:paraId="30632F8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中华优秀传统文化融入校本特色课程的开发与实施研究</w:t>
      </w:r>
    </w:p>
    <w:p w14:paraId="41C4F64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数字时代中小学生网络行为规范与网络道德教育的班级实践研究</w:t>
      </w:r>
    </w:p>
    <w:p w14:paraId="2B06E47F">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新时代中小学德育工作的创新模式与典型案例研究</w:t>
      </w:r>
    </w:p>
    <w:p w14:paraId="07FBC333">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（二）核心素养导向的课程</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教学</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评价</w:t>
      </w:r>
      <w:r>
        <w:rPr>
          <w:rFonts w:hint="eastAsia" w:ascii="仿宋_GB2312" w:hAnsi="仿宋_GB2312" w:eastAsia="仿宋_GB2312" w:cs="仿宋_GB2312"/>
          <w:b/>
          <w:bCs/>
          <w:color w:val="auto"/>
          <w:sz w:val="24"/>
        </w:rPr>
        <w:t>改革研究</w:t>
      </w:r>
    </w:p>
    <w:p w14:paraId="335994D4">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基础教育阶段跨学科主题学习的校本课程设计与课堂实施研究</w:t>
      </w:r>
    </w:p>
    <w:p w14:paraId="1B1D7F27">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基于核心素养的学科深度学习策略研究</w:t>
      </w:r>
    </w:p>
    <w:p w14:paraId="2F148B69">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w:t>
      </w:r>
      <w:r>
        <w:rPr>
          <w:rFonts w:hint="eastAsia" w:ascii="仿宋_GB2312" w:hAnsi="仿宋_GB2312" w:eastAsia="仿宋_GB2312" w:cs="仿宋_GB2312"/>
          <w:color w:val="auto"/>
          <w:sz w:val="24"/>
          <w:lang w:val="en-US" w:eastAsia="zh-CN"/>
        </w:rPr>
        <w:t>科技</w:t>
      </w:r>
      <w:r>
        <w:rPr>
          <w:rFonts w:hint="eastAsia" w:ascii="仿宋_GB2312" w:hAnsi="仿宋_GB2312" w:eastAsia="仿宋_GB2312" w:cs="仿宋_GB2312"/>
          <w:color w:val="auto"/>
          <w:sz w:val="24"/>
        </w:rPr>
        <w:t>教育的实践研究</w:t>
      </w:r>
    </w:p>
    <w:p w14:paraId="12FE513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人工智能通识教育在中小学的课程落地与教学实践活动研究</w:t>
      </w:r>
    </w:p>
    <w:p w14:paraId="791C89F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指向</w:t>
      </w:r>
      <w:r>
        <w:rPr>
          <w:rFonts w:hint="eastAsia" w:ascii="仿宋_GB2312" w:hAnsi="仿宋_GB2312" w:eastAsia="仿宋_GB2312" w:cs="仿宋_GB2312"/>
          <w:color w:val="auto"/>
          <w:sz w:val="24"/>
        </w:rPr>
        <w:t>创新人才培养</w:t>
      </w:r>
      <w:r>
        <w:rPr>
          <w:rFonts w:hint="eastAsia" w:ascii="仿宋_GB2312" w:hAnsi="仿宋_GB2312" w:eastAsia="仿宋_GB2312" w:cs="仿宋_GB2312"/>
          <w:color w:val="auto"/>
          <w:sz w:val="24"/>
          <w:lang w:eastAsia="zh-CN"/>
        </w:rPr>
        <w:t>的</w:t>
      </w:r>
      <w:r>
        <w:rPr>
          <w:rFonts w:hint="eastAsia" w:ascii="仿宋_GB2312" w:hAnsi="仿宋_GB2312" w:eastAsia="仿宋_GB2312" w:cs="仿宋_GB2312"/>
          <w:color w:val="auto"/>
          <w:sz w:val="24"/>
        </w:rPr>
        <w:t>中小学特色课程群建设与实践研究</w:t>
      </w:r>
    </w:p>
    <w:p w14:paraId="5503F26F">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贯通培养背景下学生关键能力进阶的课程衔接研究</w:t>
      </w:r>
    </w:p>
    <w:p w14:paraId="4C5B7A6F">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学</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评”一致性视域下学生综合素质评价校本化工具开发与应用研究</w:t>
      </w:r>
    </w:p>
    <w:p w14:paraId="2FB6BCA2">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可持续发展教育融入中小学、幼儿园教育教学的路径与机制研究</w:t>
      </w:r>
    </w:p>
    <w:p w14:paraId="6F89CBE3">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（三）学生全面发展与身心健康研究</w:t>
      </w:r>
    </w:p>
    <w:p w14:paraId="4809FA1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中小学生常见心理问题的早期识别预警机制与班级干预策略研究</w:t>
      </w:r>
    </w:p>
    <w:p w14:paraId="5E36AE64">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心理健康教育渗透于学科教学的实践案例研究</w:t>
      </w:r>
    </w:p>
    <w:p w14:paraId="15814B51">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中小学体育特色课程与大课间活动研究</w:t>
      </w:r>
    </w:p>
    <w:p w14:paraId="1737E75E">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美育浸润行动：学校艺术社团建设与艺术素养培育的校本路径研究</w:t>
      </w:r>
    </w:p>
    <w:p w14:paraId="3F6D560D">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普通学校随班就读特殊需要儿童的个别化教育计划制定与实施研究</w:t>
      </w:r>
    </w:p>
    <w:p w14:paraId="1AC0BDEA">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五育融合视域下中小学劳动教育清单设计与学生劳动素养评价研究</w:t>
      </w:r>
    </w:p>
    <w:p w14:paraId="2FB44B07">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中小学生涯规划教育的课程实施与指导策略研究</w:t>
      </w:r>
    </w:p>
    <w:p w14:paraId="4E1ED64B">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（四）教师队伍建设与专业发展研究</w:t>
      </w:r>
    </w:p>
    <w:p w14:paraId="232DDE21">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教育家精神引领下学校教师梯队建设与师德涵养的校本实践研究</w:t>
      </w:r>
    </w:p>
    <w:p w14:paraId="4547D08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学区/集团内教师轮岗交流背景下的教师适应性支持与专业成长研究</w:t>
      </w:r>
    </w:p>
    <w:p w14:paraId="2550A25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中小学班主任核心胜任力提升的培训课程设计与研修模式研究</w:t>
      </w:r>
    </w:p>
    <w:p w14:paraId="3B426B69">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数字化支持下青年教师/新手教师成长模式研究</w:t>
      </w:r>
    </w:p>
    <w:p w14:paraId="5638BBCB">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区域教研与校本教研转型研究</w:t>
      </w:r>
    </w:p>
    <w:p w14:paraId="6660F5C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减轻教师非教学负担与提升职业幸福感的策略研究</w:t>
      </w:r>
    </w:p>
    <w:p w14:paraId="5BF388AB">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（五）人工智能赋能教育数字化实践研究</w:t>
      </w:r>
    </w:p>
    <w:p w14:paraId="541F286D">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生成式人工智能（AI）辅助备课、作业设计与个性化辅导的校本应用研究</w:t>
      </w:r>
    </w:p>
    <w:p w14:paraId="0088EA57">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人工智能赋能教师精准教研与教学反思的实践案例研究</w:t>
      </w:r>
    </w:p>
    <w:p w14:paraId="6FC8D32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生成式人工智能对学生认知负荷与思维品质影响的课堂观察研究</w:t>
      </w:r>
    </w:p>
    <w:p w14:paraId="555A7223">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中小学教师生成式人工智能应用能力的校本培训体系与考核标准研究</w:t>
      </w:r>
    </w:p>
    <w:p w14:paraId="06906E75">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教育智能体</w:t>
      </w:r>
      <w:r>
        <w:rPr>
          <w:rFonts w:hint="eastAsia" w:ascii="仿宋_GB2312" w:hAnsi="仿宋_GB2312" w:eastAsia="仿宋_GB2312" w:cs="仿宋_GB2312"/>
          <w:color w:val="auto"/>
          <w:sz w:val="24"/>
        </w:rPr>
        <w:t>在家校沟通、学情诊断中的应用场景与效能优化研究</w:t>
      </w:r>
    </w:p>
    <w:p w14:paraId="64FCE973">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中小学规范使用生成式人工智能的伦理公约制定与风险防控实践研究</w:t>
      </w:r>
    </w:p>
    <w:p w14:paraId="4885EA17">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数据驱动下学生学业增值评价的技术路径与班级精准教学策略研究</w:t>
      </w:r>
    </w:p>
    <w:p w14:paraId="4CEBAA02">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学校数字教育资源库的共建共享机制与常态化应用研究</w:t>
      </w:r>
    </w:p>
    <w:p w14:paraId="1D817A0A">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数字化手段助力乡村/远郊学校教学质量提升的帮扶模式实践研究</w:t>
      </w:r>
    </w:p>
    <w:p w14:paraId="10FA1AF1">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（六）教育治理现代化与学校管理研究</w:t>
      </w:r>
    </w:p>
    <w:p w14:paraId="301D6D3A">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中小学家校社协同育人“教联体”的校级运行机制与活动策划研究</w:t>
      </w:r>
    </w:p>
    <w:p w14:paraId="4EF8BCC9">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集团化办学背景下成员校特色发展与质量提升的校本实践研究</w:t>
      </w:r>
    </w:p>
    <w:p w14:paraId="0B61C995">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新时代教育评价改革在学校的</w:t>
      </w:r>
      <w:r>
        <w:rPr>
          <w:rFonts w:hint="eastAsia" w:ascii="仿宋_GB2312" w:hAnsi="仿宋_GB2312" w:eastAsia="仿宋_GB2312" w:cs="仿宋_GB2312"/>
          <w:color w:val="auto"/>
          <w:sz w:val="24"/>
          <w:lang w:val="en-US" w:eastAsia="zh-CN"/>
        </w:rPr>
        <w:t>落地实践</w:t>
      </w:r>
      <w:r>
        <w:rPr>
          <w:rFonts w:hint="eastAsia" w:ascii="仿宋_GB2312" w:hAnsi="仿宋_GB2312" w:eastAsia="仿宋_GB2312" w:cs="仿宋_GB2312"/>
          <w:color w:val="auto"/>
          <w:sz w:val="24"/>
        </w:rPr>
        <w:t>研究</w:t>
      </w:r>
    </w:p>
    <w:p w14:paraId="10575CC3">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高质量发展视域下学校内部治理结构优化与管理制度创新研究</w:t>
      </w:r>
    </w:p>
    <w:p w14:paraId="29D39B96">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人口变化背景下学校生源波动应对与班级规模弹性调整策略研究</w:t>
      </w:r>
    </w:p>
    <w:p w14:paraId="78C7A1F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大数据支持下的学校教育资源精细化配置与使用效能研究</w:t>
      </w:r>
    </w:p>
    <w:p w14:paraId="76C7C65F">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义务教育优质均衡创建中学校特色品牌提炼与经验推广研究</w:t>
      </w:r>
    </w:p>
    <w:p w14:paraId="56266891">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社区教育服务中小学课后服务、青少年成长的路径与实践研究</w:t>
      </w:r>
    </w:p>
    <w:p w14:paraId="747263B8">
      <w:pPr>
        <w:spacing w:line="360" w:lineRule="auto"/>
        <w:ind w:firstLine="480"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（七）学前教育高质量发展与托幼一体化研究</w:t>
      </w:r>
    </w:p>
    <w:p w14:paraId="6D29FB17">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幼儿园与小学双向互动的课程与活动设计研究</w:t>
      </w:r>
    </w:p>
    <w:p w14:paraId="3789A00D">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托幼一体化发展背景下0-3岁婴幼儿照护与学前教育融合研究</w:t>
      </w:r>
    </w:p>
    <w:p w14:paraId="7C97C17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幼儿园保教质量提升与游戏化教学深化研究</w:t>
      </w:r>
    </w:p>
    <w:p w14:paraId="5285875D">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幼儿园一日生活中幼儿良好行为习惯培养的游戏化策略研究</w:t>
      </w:r>
    </w:p>
    <w:p w14:paraId="55C466BB">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农村/远郊幼儿园利用本土资源开展特色教育活动的实践研究</w:t>
      </w:r>
    </w:p>
    <w:p w14:paraId="69767DF2">
      <w:pPr>
        <w:spacing w:line="360" w:lineRule="auto"/>
        <w:ind w:firstLine="480" w:firstLineChars="200"/>
        <w:jc w:val="left"/>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四、专项课题（</w:t>
      </w:r>
      <w:r>
        <w:rPr>
          <w:rFonts w:hint="eastAsia" w:ascii="黑体" w:hAnsi="黑体" w:eastAsia="黑体" w:cs="黑体"/>
          <w:color w:val="auto"/>
          <w:sz w:val="24"/>
        </w:rPr>
        <w:t>系列固定，题目自拟</w:t>
      </w:r>
      <w:r>
        <w:rPr>
          <w:rFonts w:hint="eastAsia" w:ascii="黑体" w:hAnsi="黑体" w:eastAsia="黑体" w:cs="黑体"/>
          <w:color w:val="auto"/>
          <w:sz w:val="24"/>
          <w:lang w:val="en-US" w:eastAsia="zh-CN"/>
        </w:rPr>
        <w:t>）</w:t>
      </w:r>
    </w:p>
    <w:p w14:paraId="46930129">
      <w:pPr>
        <w:spacing w:line="360" w:lineRule="auto"/>
        <w:ind w:firstLine="480" w:firstLineChars="200"/>
        <w:jc w:val="left"/>
        <w:rPr>
          <w:rFonts w:hint="default" w:ascii="仿宋_GB2312" w:hAnsi="仿宋_GB2312" w:eastAsia="仿宋_GB2312" w:cs="仿宋_GB2312"/>
          <w:b/>
          <w:bCs/>
          <w:color w:val="auto"/>
          <w:sz w:val="24"/>
        </w:rPr>
      </w:pPr>
      <w:r>
        <w:rPr>
          <w:rFonts w:hint="default" w:ascii="仿宋_GB2312" w:hAnsi="仿宋_GB2312" w:eastAsia="仿宋_GB2312" w:cs="仿宋_GB2312"/>
          <w:b/>
          <w:bCs/>
          <w:color w:val="auto"/>
          <w:sz w:val="24"/>
        </w:rPr>
        <w:t>【系列</w:t>
      </w:r>
      <w:r>
        <w:rPr>
          <w:rFonts w:hint="eastAsia" w:ascii="仿宋_GB2312" w:hAnsi="仿宋_GB2312" w:eastAsia="仿宋_GB2312" w:cs="仿宋_GB2312"/>
          <w:b/>
          <w:bCs/>
          <w:color w:val="auto"/>
          <w:sz w:val="24"/>
          <w:lang w:val="en-US" w:eastAsia="zh-CN"/>
        </w:rPr>
        <w:t>一</w:t>
      </w:r>
      <w:r>
        <w:rPr>
          <w:rFonts w:hint="default" w:ascii="仿宋_GB2312" w:hAnsi="仿宋_GB2312" w:eastAsia="仿宋_GB2312" w:cs="仿宋_GB2312"/>
          <w:b/>
          <w:bCs/>
          <w:color w:val="auto"/>
          <w:sz w:val="24"/>
        </w:rPr>
        <w:t>：创新人才基础培养的课堂教学实践】</w:t>
      </w:r>
    </w:p>
    <w:p w14:paraId="66221FFD">
      <w:pPr>
        <w:spacing w:line="360" w:lineRule="auto"/>
        <w:ind w:firstLine="480" w:firstLineChars="200"/>
        <w:jc w:val="left"/>
        <w:rPr>
          <w:rFonts w:hint="eastAsia" w:ascii="仿宋_GB2312" w:hAnsi="仿宋_GB2312" w:eastAsia="仿宋_GB2312" w:cs="仿宋_GB2312"/>
          <w:color w:val="auto"/>
          <w:sz w:val="24"/>
          <w:lang w:eastAsia="zh-CN"/>
        </w:rPr>
      </w:pPr>
      <w:r>
        <w:rPr>
          <w:rFonts w:hint="default" w:ascii="仿宋_GB2312" w:hAnsi="仿宋_GB2312" w:eastAsia="仿宋_GB2312" w:cs="仿宋_GB2312"/>
          <w:color w:val="auto"/>
          <w:sz w:val="24"/>
        </w:rPr>
        <w:t>重点方向：学科课堂中创新思维培养的教学设计与实施策略研究、基于问题驱动的课堂教学模式促进学生创新素养发展的实践研究、跨学科主题教学中学生创新素养基础培育的课堂实践研究、人工智能工具支持下的创新素养培育路径与课堂应用研究、面向全体学生的创新素养基础评价工具开发与课堂应用研究</w:t>
      </w:r>
      <w:r>
        <w:rPr>
          <w:rFonts w:hint="eastAsia" w:ascii="仿宋_GB2312" w:hAnsi="仿宋_GB2312" w:eastAsia="仿宋_GB2312" w:cs="仿宋_GB2312"/>
          <w:color w:val="auto"/>
          <w:sz w:val="24"/>
          <w:lang w:eastAsia="zh-CN"/>
        </w:rPr>
        <w:t>。</w:t>
      </w:r>
    </w:p>
    <w:p w14:paraId="0F2EE30E">
      <w:pPr>
        <w:spacing w:line="360" w:lineRule="auto"/>
        <w:ind w:firstLine="480" w:firstLineChars="200"/>
        <w:jc w:val="left"/>
        <w:rPr>
          <w:rFonts w:hint="default" w:ascii="仿宋_GB2312" w:hAnsi="仿宋_GB2312" w:eastAsia="仿宋_GB2312" w:cs="仿宋_GB2312"/>
          <w:b/>
          <w:bCs/>
          <w:color w:val="auto"/>
          <w:sz w:val="24"/>
        </w:rPr>
      </w:pPr>
      <w:r>
        <w:rPr>
          <w:rFonts w:hint="default" w:ascii="仿宋_GB2312" w:hAnsi="仿宋_GB2312" w:eastAsia="仿宋_GB2312" w:cs="仿宋_GB2312"/>
          <w:b/>
          <w:bCs/>
          <w:color w:val="auto"/>
          <w:sz w:val="24"/>
        </w:rPr>
        <w:t>【系列二：科学教育的学校推进与协同创新】</w:t>
      </w:r>
    </w:p>
    <w:p w14:paraId="28D41642">
      <w:pPr>
        <w:spacing w:line="360" w:lineRule="auto"/>
        <w:ind w:firstLine="480" w:firstLineChars="200"/>
        <w:jc w:val="left"/>
        <w:rPr>
          <w:rFonts w:hint="eastAsia" w:ascii="仿宋_GB2312" w:hAnsi="仿宋_GB2312" w:eastAsia="仿宋_GB2312" w:cs="仿宋_GB2312"/>
          <w:color w:val="auto"/>
          <w:sz w:val="24"/>
          <w:lang w:eastAsia="zh-CN"/>
        </w:rPr>
      </w:pPr>
      <w:r>
        <w:rPr>
          <w:rFonts w:hint="default" w:ascii="仿宋_GB2312" w:hAnsi="仿宋_GB2312" w:eastAsia="仿宋_GB2312" w:cs="仿宋_GB2312"/>
          <w:color w:val="auto"/>
          <w:sz w:val="24"/>
        </w:rPr>
        <w:t>重点方向：中小学科学课程跨学科整合的教学设计与实践研究、基于真实情境的科学探究活动设计与学生科学思维培育研究、人工智能赋能中小学科学教育的工具应用与教学创新研究、科学家、科研机构与中小学校协同开展科学教育的路径与机制研究、中小学科学教育质量评价工具的开发与应用研究</w:t>
      </w:r>
      <w:r>
        <w:rPr>
          <w:rFonts w:hint="eastAsia" w:ascii="仿宋_GB2312" w:hAnsi="仿宋_GB2312" w:eastAsia="仿宋_GB2312" w:cs="仿宋_GB2312"/>
          <w:color w:val="auto"/>
          <w:sz w:val="24"/>
          <w:lang w:eastAsia="zh-CN"/>
        </w:rPr>
        <w:t>。</w:t>
      </w:r>
      <w:bookmarkStart w:id="0" w:name="_GoBack"/>
      <w:bookmarkEnd w:id="0"/>
    </w:p>
    <w:sectPr>
      <w:footerReference r:id="rId3" w:type="default"/>
      <w:pgSz w:w="11906" w:h="16838"/>
      <w:pgMar w:top="1134"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42F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5D2D0">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85D2D0">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F2"/>
    <w:rsid w:val="00004530"/>
    <w:rsid w:val="000B41AE"/>
    <w:rsid w:val="000C36AF"/>
    <w:rsid w:val="000D6E31"/>
    <w:rsid w:val="000D7C63"/>
    <w:rsid w:val="0010149B"/>
    <w:rsid w:val="00134DE0"/>
    <w:rsid w:val="00172A27"/>
    <w:rsid w:val="00184935"/>
    <w:rsid w:val="00195233"/>
    <w:rsid w:val="001B3F0C"/>
    <w:rsid w:val="001B7E30"/>
    <w:rsid w:val="00200839"/>
    <w:rsid w:val="00231937"/>
    <w:rsid w:val="002539B3"/>
    <w:rsid w:val="00281A46"/>
    <w:rsid w:val="002916F9"/>
    <w:rsid w:val="002C7B4C"/>
    <w:rsid w:val="002E6E6F"/>
    <w:rsid w:val="0032637F"/>
    <w:rsid w:val="00364976"/>
    <w:rsid w:val="003E07F0"/>
    <w:rsid w:val="003F4702"/>
    <w:rsid w:val="00415099"/>
    <w:rsid w:val="004155AB"/>
    <w:rsid w:val="00442BC6"/>
    <w:rsid w:val="00482602"/>
    <w:rsid w:val="00492431"/>
    <w:rsid w:val="004D06AE"/>
    <w:rsid w:val="004D5BCD"/>
    <w:rsid w:val="004F0050"/>
    <w:rsid w:val="004F5E0C"/>
    <w:rsid w:val="004F74E4"/>
    <w:rsid w:val="00500962"/>
    <w:rsid w:val="00511AE2"/>
    <w:rsid w:val="00537C28"/>
    <w:rsid w:val="00553C60"/>
    <w:rsid w:val="00564F6B"/>
    <w:rsid w:val="00592B5F"/>
    <w:rsid w:val="00594571"/>
    <w:rsid w:val="005A7447"/>
    <w:rsid w:val="005B2E96"/>
    <w:rsid w:val="005B5224"/>
    <w:rsid w:val="005E5CBB"/>
    <w:rsid w:val="005E5F32"/>
    <w:rsid w:val="00607929"/>
    <w:rsid w:val="00625D58"/>
    <w:rsid w:val="00632E0D"/>
    <w:rsid w:val="00636D91"/>
    <w:rsid w:val="006615DB"/>
    <w:rsid w:val="00673154"/>
    <w:rsid w:val="006A3F3D"/>
    <w:rsid w:val="006B25F4"/>
    <w:rsid w:val="006C099F"/>
    <w:rsid w:val="007118C7"/>
    <w:rsid w:val="00733532"/>
    <w:rsid w:val="00757E1E"/>
    <w:rsid w:val="007A368E"/>
    <w:rsid w:val="007C6376"/>
    <w:rsid w:val="007D6EDF"/>
    <w:rsid w:val="00807DFE"/>
    <w:rsid w:val="008505AA"/>
    <w:rsid w:val="008B25C7"/>
    <w:rsid w:val="008D4BAC"/>
    <w:rsid w:val="0090584D"/>
    <w:rsid w:val="00927C0A"/>
    <w:rsid w:val="009314BD"/>
    <w:rsid w:val="009436BF"/>
    <w:rsid w:val="009438EE"/>
    <w:rsid w:val="00944FDA"/>
    <w:rsid w:val="00951418"/>
    <w:rsid w:val="00972D61"/>
    <w:rsid w:val="009948F1"/>
    <w:rsid w:val="009C2BED"/>
    <w:rsid w:val="009E16F4"/>
    <w:rsid w:val="009E6DE6"/>
    <w:rsid w:val="00A33353"/>
    <w:rsid w:val="00AC6548"/>
    <w:rsid w:val="00AE293A"/>
    <w:rsid w:val="00AE7BFC"/>
    <w:rsid w:val="00AF601D"/>
    <w:rsid w:val="00B02EA4"/>
    <w:rsid w:val="00B4146B"/>
    <w:rsid w:val="00B74D84"/>
    <w:rsid w:val="00B9326A"/>
    <w:rsid w:val="00B971CE"/>
    <w:rsid w:val="00BA6D9C"/>
    <w:rsid w:val="00BF1466"/>
    <w:rsid w:val="00BF7BD5"/>
    <w:rsid w:val="00BF7D46"/>
    <w:rsid w:val="00C0083A"/>
    <w:rsid w:val="00C022C5"/>
    <w:rsid w:val="00C22F7A"/>
    <w:rsid w:val="00C466FD"/>
    <w:rsid w:val="00C8247C"/>
    <w:rsid w:val="00C92761"/>
    <w:rsid w:val="00CB7D6D"/>
    <w:rsid w:val="00CE387F"/>
    <w:rsid w:val="00CE635F"/>
    <w:rsid w:val="00CE6BFB"/>
    <w:rsid w:val="00CF04D4"/>
    <w:rsid w:val="00CF1C20"/>
    <w:rsid w:val="00D215C5"/>
    <w:rsid w:val="00D40946"/>
    <w:rsid w:val="00D52B20"/>
    <w:rsid w:val="00D530B8"/>
    <w:rsid w:val="00D676C8"/>
    <w:rsid w:val="00D678FD"/>
    <w:rsid w:val="00D8370C"/>
    <w:rsid w:val="00D90462"/>
    <w:rsid w:val="00DD21AC"/>
    <w:rsid w:val="00DE5743"/>
    <w:rsid w:val="00DF3B52"/>
    <w:rsid w:val="00E311F6"/>
    <w:rsid w:val="00E36BF3"/>
    <w:rsid w:val="00E46D06"/>
    <w:rsid w:val="00EA6AF1"/>
    <w:rsid w:val="00F46032"/>
    <w:rsid w:val="00F5623F"/>
    <w:rsid w:val="00FD724D"/>
    <w:rsid w:val="01A55A59"/>
    <w:rsid w:val="01B7295E"/>
    <w:rsid w:val="01BF4892"/>
    <w:rsid w:val="052341B5"/>
    <w:rsid w:val="057401E5"/>
    <w:rsid w:val="07045407"/>
    <w:rsid w:val="073A2679"/>
    <w:rsid w:val="076F3599"/>
    <w:rsid w:val="08C57291"/>
    <w:rsid w:val="095E1B17"/>
    <w:rsid w:val="0A0D498F"/>
    <w:rsid w:val="0B377D0E"/>
    <w:rsid w:val="0CD93263"/>
    <w:rsid w:val="0DC53105"/>
    <w:rsid w:val="0E140CE1"/>
    <w:rsid w:val="0ED551F7"/>
    <w:rsid w:val="10865C7F"/>
    <w:rsid w:val="108A10F2"/>
    <w:rsid w:val="10CD21A8"/>
    <w:rsid w:val="13772D7D"/>
    <w:rsid w:val="15853F88"/>
    <w:rsid w:val="15FA1A68"/>
    <w:rsid w:val="167252A4"/>
    <w:rsid w:val="17A37FCF"/>
    <w:rsid w:val="1A0664DD"/>
    <w:rsid w:val="1A5A3C35"/>
    <w:rsid w:val="1AFB20B1"/>
    <w:rsid w:val="1B3C2194"/>
    <w:rsid w:val="1B807D14"/>
    <w:rsid w:val="1BED5459"/>
    <w:rsid w:val="1EDB05D2"/>
    <w:rsid w:val="1F312BF1"/>
    <w:rsid w:val="1F4145EE"/>
    <w:rsid w:val="1FC906EB"/>
    <w:rsid w:val="207B4B5A"/>
    <w:rsid w:val="2141740C"/>
    <w:rsid w:val="22743537"/>
    <w:rsid w:val="24BB272F"/>
    <w:rsid w:val="263018D8"/>
    <w:rsid w:val="27CA23F5"/>
    <w:rsid w:val="28890E80"/>
    <w:rsid w:val="28FC0D2E"/>
    <w:rsid w:val="2B2D7144"/>
    <w:rsid w:val="2B7E3F06"/>
    <w:rsid w:val="2DA506A1"/>
    <w:rsid w:val="2DD4649B"/>
    <w:rsid w:val="2ECD6C74"/>
    <w:rsid w:val="311C359A"/>
    <w:rsid w:val="318907C6"/>
    <w:rsid w:val="32D82346"/>
    <w:rsid w:val="36314D17"/>
    <w:rsid w:val="39590168"/>
    <w:rsid w:val="3AEC2049"/>
    <w:rsid w:val="3C8B64E1"/>
    <w:rsid w:val="3D031AB2"/>
    <w:rsid w:val="3FDD7C80"/>
    <w:rsid w:val="3FFE0D0A"/>
    <w:rsid w:val="410A340F"/>
    <w:rsid w:val="41EC3461"/>
    <w:rsid w:val="433E258D"/>
    <w:rsid w:val="43CC5135"/>
    <w:rsid w:val="44BB4395"/>
    <w:rsid w:val="45A93085"/>
    <w:rsid w:val="466A4950"/>
    <w:rsid w:val="46FB5655"/>
    <w:rsid w:val="47060224"/>
    <w:rsid w:val="47F13697"/>
    <w:rsid w:val="48B36F53"/>
    <w:rsid w:val="49B2494D"/>
    <w:rsid w:val="49BD2ED3"/>
    <w:rsid w:val="4BCD2D26"/>
    <w:rsid w:val="4D151ABA"/>
    <w:rsid w:val="4D3B5F1A"/>
    <w:rsid w:val="4F700C50"/>
    <w:rsid w:val="509727E6"/>
    <w:rsid w:val="51044113"/>
    <w:rsid w:val="51DD692F"/>
    <w:rsid w:val="54D20290"/>
    <w:rsid w:val="55766B67"/>
    <w:rsid w:val="565155E8"/>
    <w:rsid w:val="5743028E"/>
    <w:rsid w:val="57920B4C"/>
    <w:rsid w:val="583F3E8F"/>
    <w:rsid w:val="5A325088"/>
    <w:rsid w:val="5CA912F7"/>
    <w:rsid w:val="5CF86704"/>
    <w:rsid w:val="5D1C0528"/>
    <w:rsid w:val="5D812E10"/>
    <w:rsid w:val="5D8D05F2"/>
    <w:rsid w:val="5DDE3802"/>
    <w:rsid w:val="5EBE02DB"/>
    <w:rsid w:val="5F4B5B12"/>
    <w:rsid w:val="5F9E3B9D"/>
    <w:rsid w:val="5FE01AB3"/>
    <w:rsid w:val="603F0DA5"/>
    <w:rsid w:val="6387614B"/>
    <w:rsid w:val="638D4AC5"/>
    <w:rsid w:val="65D83E88"/>
    <w:rsid w:val="669E6224"/>
    <w:rsid w:val="6A377C42"/>
    <w:rsid w:val="6AEA7A80"/>
    <w:rsid w:val="6BBE10B9"/>
    <w:rsid w:val="6BBF66EB"/>
    <w:rsid w:val="6C4E2755"/>
    <w:rsid w:val="6D7B2CE2"/>
    <w:rsid w:val="6E0645FC"/>
    <w:rsid w:val="6ECF755A"/>
    <w:rsid w:val="704B5948"/>
    <w:rsid w:val="70D24973"/>
    <w:rsid w:val="71B02FA3"/>
    <w:rsid w:val="72F3388B"/>
    <w:rsid w:val="750951B1"/>
    <w:rsid w:val="7548217D"/>
    <w:rsid w:val="780E6661"/>
    <w:rsid w:val="7A3525A4"/>
    <w:rsid w:val="7A9344D5"/>
    <w:rsid w:val="7B780783"/>
    <w:rsid w:val="7C3B33F3"/>
    <w:rsid w:val="7C4B4301"/>
    <w:rsid w:val="7D40521F"/>
    <w:rsid w:val="7D7326D0"/>
    <w:rsid w:val="7D930822"/>
    <w:rsid w:val="7EE51C2E"/>
    <w:rsid w:val="7F82628B"/>
    <w:rsid w:val="7F9C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qFormat="1" w:unhideWhenUsed="0" w:uiPriority="0" w:semiHidden="0" w:name="Balloon Text"/>
    <w:lsdException w:qFormat="1" w:unhideWhenUsed="0" w:uiPriority="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after="240"/>
      <w:jc w:val="center"/>
      <w:outlineLvl w:val="0"/>
    </w:pPr>
    <w:rPr>
      <w:rFonts w:ascii="Calibri" w:hAnsi="Calibri" w:eastAsia="华文中宋" w:cs="宋体"/>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6"/>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22"/>
    <w:qFormat/>
    <w:uiPriority w:val="0"/>
    <w:pPr>
      <w:spacing w:after="120"/>
    </w:pPr>
  </w:style>
  <w:style w:type="paragraph" w:styleId="8">
    <w:name w:val="Body Text Indent"/>
    <w:basedOn w:val="1"/>
    <w:qFormat/>
    <w:uiPriority w:val="0"/>
    <w:pPr>
      <w:ind w:firstLine="555"/>
    </w:pPr>
    <w:rPr>
      <w:rFonts w:ascii="楷体_GB2312" w:eastAsia="楷体_GB2312"/>
      <w:sz w:val="28"/>
    </w:rPr>
  </w:style>
  <w:style w:type="paragraph" w:styleId="9">
    <w:name w:val="Plain Text"/>
    <w:basedOn w:val="1"/>
    <w:link w:val="23"/>
    <w:qFormat/>
    <w:uiPriority w:val="0"/>
    <w:rPr>
      <w:rFonts w:ascii="宋体" w:hAnsi="Courier New"/>
      <w:szCs w:val="20"/>
    </w:rPr>
  </w:style>
  <w:style w:type="paragraph" w:styleId="10">
    <w:name w:val="Date"/>
    <w:basedOn w:val="1"/>
    <w:next w:val="1"/>
    <w:link w:val="24"/>
    <w:qFormat/>
    <w:uiPriority w:val="0"/>
    <w:pPr>
      <w:ind w:left="100" w:leftChars="2500"/>
    </w:pPr>
  </w:style>
  <w:style w:type="paragraph" w:styleId="11">
    <w:name w:val="Balloon Text"/>
    <w:basedOn w:val="1"/>
    <w:link w:val="25"/>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table" w:styleId="16">
    <w:name w:val="Table Grid"/>
    <w:basedOn w:val="1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qFormat/>
    <w:uiPriority w:val="0"/>
  </w:style>
  <w:style w:type="character" w:styleId="20">
    <w:name w:val="Hyperlink"/>
    <w:basedOn w:val="17"/>
    <w:qFormat/>
    <w:uiPriority w:val="0"/>
    <w:rPr>
      <w:color w:val="0000FF"/>
      <w:u w:val="single"/>
    </w:rPr>
  </w:style>
  <w:style w:type="character" w:styleId="21">
    <w:name w:val="footnote reference"/>
    <w:basedOn w:val="17"/>
    <w:qFormat/>
    <w:uiPriority w:val="0"/>
    <w:rPr>
      <w:vertAlign w:val="superscript"/>
    </w:rPr>
  </w:style>
  <w:style w:type="character" w:customStyle="1" w:styleId="22">
    <w:name w:val="正文文本 字符"/>
    <w:link w:val="7"/>
    <w:qFormat/>
    <w:uiPriority w:val="0"/>
    <w:rPr>
      <w:rFonts w:eastAsia="宋体"/>
      <w:kern w:val="2"/>
      <w:sz w:val="21"/>
      <w:szCs w:val="24"/>
      <w:lang w:val="en-US" w:eastAsia="zh-CN" w:bidi="ar-SA"/>
    </w:rPr>
  </w:style>
  <w:style w:type="character" w:customStyle="1" w:styleId="23">
    <w:name w:val="纯文本 字符"/>
    <w:link w:val="9"/>
    <w:qFormat/>
    <w:uiPriority w:val="0"/>
    <w:rPr>
      <w:rFonts w:ascii="宋体" w:hAnsi="Courier New" w:eastAsia="宋体"/>
      <w:kern w:val="2"/>
      <w:sz w:val="21"/>
      <w:lang w:val="en-US" w:eastAsia="zh-CN" w:bidi="ar-SA"/>
    </w:rPr>
  </w:style>
  <w:style w:type="character" w:customStyle="1" w:styleId="24">
    <w:name w:val="日期 字符"/>
    <w:link w:val="10"/>
    <w:qFormat/>
    <w:uiPriority w:val="0"/>
    <w:rPr>
      <w:kern w:val="2"/>
      <w:sz w:val="21"/>
      <w:szCs w:val="24"/>
    </w:rPr>
  </w:style>
  <w:style w:type="character" w:customStyle="1" w:styleId="25">
    <w:name w:val="批注框文本 字符"/>
    <w:link w:val="11"/>
    <w:qFormat/>
    <w:uiPriority w:val="0"/>
    <w:rPr>
      <w:kern w:val="2"/>
      <w:sz w:val="18"/>
      <w:szCs w:val="18"/>
    </w:rPr>
  </w:style>
  <w:style w:type="character" w:customStyle="1" w:styleId="26">
    <w:name w:val="页脚 字符"/>
    <w:link w:val="12"/>
    <w:qFormat/>
    <w:uiPriority w:val="99"/>
    <w:rPr>
      <w:kern w:val="2"/>
      <w:sz w:val="18"/>
      <w:szCs w:val="18"/>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51"/>
    <w:qFormat/>
    <w:uiPriority w:val="0"/>
    <w:rPr>
      <w:rFonts w:hint="eastAsia" w:ascii="宋体" w:hAnsi="宋体" w:eastAsia="宋体" w:cs="宋体"/>
      <w:color w:val="000000"/>
      <w:sz w:val="24"/>
      <w:szCs w:val="24"/>
      <w:u w:val="single"/>
    </w:rPr>
  </w:style>
  <w:style w:type="character" w:customStyle="1" w:styleId="29">
    <w:name w:val="font91"/>
    <w:qFormat/>
    <w:uiPriority w:val="0"/>
    <w:rPr>
      <w:rFonts w:hint="eastAsia" w:ascii="宋体" w:hAnsi="宋体" w:eastAsia="宋体" w:cs="宋体"/>
      <w:color w:val="000000"/>
      <w:sz w:val="22"/>
      <w:szCs w:val="22"/>
      <w:u w:val="single"/>
    </w:rPr>
  </w:style>
  <w:style w:type="character" w:customStyle="1" w:styleId="30">
    <w:name w:val="font81"/>
    <w:qFormat/>
    <w:uiPriority w:val="0"/>
    <w:rPr>
      <w:rFonts w:hint="eastAsia" w:ascii="宋体" w:hAnsi="宋体" w:eastAsia="宋体" w:cs="宋体"/>
      <w:color w:val="000000"/>
      <w:sz w:val="24"/>
      <w:szCs w:val="24"/>
      <w:u w:val="none"/>
    </w:rPr>
  </w:style>
  <w:style w:type="character" w:customStyle="1" w:styleId="31">
    <w:name w:val="font61"/>
    <w:qFormat/>
    <w:uiPriority w:val="0"/>
    <w:rPr>
      <w:rFonts w:hint="eastAsia" w:ascii="宋体" w:hAnsi="宋体" w:eastAsia="宋体" w:cs="宋体"/>
      <w:color w:val="000000"/>
      <w:sz w:val="24"/>
      <w:szCs w:val="24"/>
      <w:u w:val="none"/>
    </w:rPr>
  </w:style>
  <w:style w:type="character" w:customStyle="1" w:styleId="32">
    <w:name w:val="font01"/>
    <w:qFormat/>
    <w:uiPriority w:val="0"/>
    <w:rPr>
      <w:rFonts w:hint="eastAsia" w:ascii="宋体" w:hAnsi="宋体" w:eastAsia="宋体" w:cs="宋体"/>
      <w:color w:val="000000"/>
      <w:sz w:val="22"/>
      <w:szCs w:val="22"/>
      <w:u w:val="none"/>
    </w:rPr>
  </w:style>
  <w:style w:type="paragraph" w:styleId="33">
    <w:name w:val="List Paragraph"/>
    <w:basedOn w:val="1"/>
    <w:qFormat/>
    <w:uiPriority w:val="0"/>
    <w:pPr>
      <w:ind w:firstLine="420" w:firstLineChars="200"/>
    </w:pPr>
  </w:style>
  <w:style w:type="paragraph" w:customStyle="1" w:styleId="34">
    <w:name w:val="_Style 1"/>
    <w:basedOn w:val="1"/>
    <w:qFormat/>
    <w:uiPriority w:val="0"/>
    <w:pPr>
      <w:ind w:firstLine="420" w:firstLineChars="200"/>
    </w:pPr>
  </w:style>
  <w:style w:type="character" w:customStyle="1" w:styleId="35">
    <w:name w:val="未处理的提及1"/>
    <w:unhideWhenUsed/>
    <w:qFormat/>
    <w:uiPriority w:val="99"/>
    <w:rPr>
      <w:color w:val="605E5C"/>
      <w:shd w:val="clear" w:color="auto" w:fill="E1DFDD"/>
    </w:rPr>
  </w:style>
  <w:style w:type="character" w:customStyle="1" w:styleId="36">
    <w:name w:val="标题 3 Char"/>
    <w:link w:val="4"/>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6C7BC-7749-4FBB-803A-113921DC74A1}">
  <ds:schemaRefs/>
</ds:datastoreItem>
</file>

<file path=docProps/app.xml><?xml version="1.0" encoding="utf-8"?>
<Properties xmlns="http://schemas.openxmlformats.org/officeDocument/2006/extended-properties" xmlns:vt="http://schemas.openxmlformats.org/officeDocument/2006/docPropsVTypes">
  <Template>Normal</Template>
  <Company>jyxh</Company>
  <Pages>4</Pages>
  <Words>4592</Words>
  <Characters>4799</Characters>
  <Lines>105</Lines>
  <Paragraphs>29</Paragraphs>
  <TotalTime>41</TotalTime>
  <ScaleCrop>false</ScaleCrop>
  <LinksUpToDate>false</LinksUpToDate>
  <CharactersWithSpaces>4876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2021-03-24T12:43:00Z</dcterms:created>
  <dc:creator>D</dc:creator>
  <cp:lastModifiedBy>D</cp:lastModifiedBy>
  <cp:lastPrinted>2021-03-24T13:40:00Z</cp:lastPrinted>
  <dcterms:modified xsi:type="dcterms:W3CDTF">2026-04-10T11:23:44Z</dcterms:modified>
  <dc:title>北京市教育学会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C154897DC5A94FDE9F1C8386C389E566_13</vt:lpwstr>
  </property>
  <property fmtid="{D5CDD505-2E9C-101B-9397-08002B2CF9AE}" pid="4" name="KSOTemplateDocerSaveRecord">
    <vt:lpwstr>eyJoZGlkIjoiN2U5OThlMmJmODQ0NDFlNjQyZjBlNmJhZWY3ZWY4ODQiLCJ1c2VySWQiOiIyMzE4NDA3NjkifQ==</vt:lpwstr>
  </property>
</Properties>
</file>